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3A" w:rsidRDefault="0043063A">
      <w:pPr>
        <w:rPr>
          <w:lang w:val="es-MX"/>
        </w:rPr>
      </w:pPr>
    </w:p>
    <w:p w:rsidR="000F7237" w:rsidRPr="00234BA7" w:rsidRDefault="000F7237" w:rsidP="000F7237">
      <w:pPr>
        <w:spacing w:line="360" w:lineRule="auto"/>
        <w:jc w:val="center"/>
        <w:rPr>
          <w:rFonts w:ascii="Arial" w:hAnsi="Arial" w:cs="Arial"/>
          <w:b/>
          <w:sz w:val="24"/>
          <w:szCs w:val="24"/>
        </w:rPr>
      </w:pPr>
      <w:r>
        <w:rPr>
          <w:rFonts w:ascii="Arial" w:hAnsi="Arial" w:cs="Arial"/>
          <w:b/>
          <w:sz w:val="24"/>
          <w:szCs w:val="24"/>
        </w:rPr>
        <w:t xml:space="preserve">PLAN POLICIAL EN MATERIA DE SEGURIDAD </w:t>
      </w:r>
    </w:p>
    <w:p w:rsidR="000F7237" w:rsidRDefault="000F7237" w:rsidP="000F7237">
      <w:pPr>
        <w:spacing w:line="360" w:lineRule="auto"/>
        <w:jc w:val="center"/>
        <w:rPr>
          <w:rFonts w:ascii="Arial" w:hAnsi="Arial" w:cs="Arial"/>
          <w:b/>
          <w:sz w:val="24"/>
          <w:szCs w:val="24"/>
        </w:rPr>
      </w:pPr>
      <w:r w:rsidRPr="00234BA7">
        <w:rPr>
          <w:rFonts w:ascii="Arial" w:hAnsi="Arial" w:cs="Arial"/>
          <w:b/>
          <w:sz w:val="24"/>
          <w:szCs w:val="24"/>
        </w:rPr>
        <w:t>“SEGURIDAD Y BIENESTAR; SERVIR PARA PROTEGER”</w:t>
      </w:r>
    </w:p>
    <w:p w:rsidR="000F7237" w:rsidRDefault="000F7237" w:rsidP="000F7237">
      <w:pPr>
        <w:spacing w:line="360" w:lineRule="auto"/>
        <w:jc w:val="both"/>
        <w:rPr>
          <w:rFonts w:ascii="Arial" w:hAnsi="Arial" w:cs="Arial"/>
          <w:b/>
          <w:color w:val="002060"/>
          <w:sz w:val="36"/>
          <w:szCs w:val="36"/>
        </w:rPr>
      </w:pPr>
      <w:bookmarkStart w:id="0" w:name="_GoBack"/>
      <w:bookmarkEnd w:id="0"/>
    </w:p>
    <w:p w:rsidR="000F7237" w:rsidRPr="00234BA7" w:rsidRDefault="000F7237" w:rsidP="000F7237">
      <w:pPr>
        <w:spacing w:line="360" w:lineRule="auto"/>
        <w:jc w:val="both"/>
        <w:rPr>
          <w:rFonts w:ascii="Arial" w:hAnsi="Arial" w:cs="Arial"/>
          <w:sz w:val="24"/>
          <w:szCs w:val="24"/>
        </w:rPr>
      </w:pPr>
      <w:r w:rsidRPr="00234BA7">
        <w:rPr>
          <w:rFonts w:ascii="Arial" w:hAnsi="Arial" w:cs="Arial"/>
          <w:sz w:val="24"/>
          <w:szCs w:val="24"/>
        </w:rPr>
        <w:t>Este documento presenta en general un plan de desarrollo del cual se tendrá que seguir para la implantación en el gobierno municipal de este municipio, que se enfoca en alinear los esfuerzos dirigidos en la atención del fenómeno delictivo a través de la coordinación de acciones; que tenga como fin la prevención del delito, mediante la utilización de la inteligencia como herramienta principal, dicho plan de desarrollo establece la estrategia que permita lograr una administración eficiente y la profesionalización de la estructura de seguridad pública.</w:t>
      </w:r>
    </w:p>
    <w:p w:rsidR="000F7237" w:rsidRPr="00234BA7" w:rsidRDefault="000F7237" w:rsidP="000F7237">
      <w:pPr>
        <w:spacing w:line="360" w:lineRule="auto"/>
        <w:jc w:val="both"/>
        <w:rPr>
          <w:rFonts w:ascii="Arial" w:hAnsi="Arial" w:cs="Arial"/>
          <w:sz w:val="24"/>
          <w:szCs w:val="24"/>
        </w:rPr>
      </w:pPr>
      <w:r w:rsidRPr="00234BA7">
        <w:rPr>
          <w:rFonts w:ascii="Arial" w:hAnsi="Arial" w:cs="Arial"/>
          <w:sz w:val="24"/>
          <w:szCs w:val="24"/>
        </w:rPr>
        <w:t>Un aspecto fundamental en este planteamiento es la participación activa de la comunidad. El papel que los ciudadanos desempeñan en las labores preventivas y como fuente de información respecto de la inseguridad en su comunidad, es sustancial para el buen desempeño de la policía, porque sólo con su concurso el combate a la delincuencia puede tener éxito. Cambiar la percepción de la sociedad a través de un trabajo comprometido y cercano de la corporación, haciéndola parte de la solución; se pretende que la seguridad  pública, derecho de todos los ciudadanos, se garantice con la calidad, diligencia y profesionalismo que merece nuestra sociedad.</w:t>
      </w:r>
    </w:p>
    <w:p w:rsidR="000F7237" w:rsidRPr="00234BA7" w:rsidRDefault="000F7237" w:rsidP="000F7237">
      <w:pPr>
        <w:spacing w:line="360" w:lineRule="auto"/>
        <w:jc w:val="both"/>
        <w:rPr>
          <w:rFonts w:ascii="Arial" w:hAnsi="Arial" w:cs="Arial"/>
          <w:sz w:val="24"/>
          <w:szCs w:val="24"/>
        </w:rPr>
      </w:pPr>
      <w:r w:rsidRPr="00234BA7">
        <w:rPr>
          <w:rFonts w:ascii="Arial" w:hAnsi="Arial" w:cs="Arial"/>
          <w:sz w:val="24"/>
          <w:szCs w:val="24"/>
        </w:rPr>
        <w:t>Esta labor deberá ser permanente y en ella no sólo habrá de intervenir el Estado sino también la sociedad, que debe convertirse en un actor coadyuvante de las distintas etapas de la estrategi</w:t>
      </w:r>
      <w:r>
        <w:rPr>
          <w:rFonts w:ascii="Arial" w:hAnsi="Arial" w:cs="Arial"/>
          <w:sz w:val="24"/>
          <w:szCs w:val="24"/>
        </w:rPr>
        <w:t xml:space="preserve">a integral de seguridad pública y </w:t>
      </w:r>
      <w:r w:rsidRPr="00234BA7">
        <w:rPr>
          <w:rFonts w:ascii="Arial" w:hAnsi="Arial" w:cs="Arial"/>
          <w:sz w:val="24"/>
          <w:szCs w:val="24"/>
        </w:rPr>
        <w:t>Promover la cultura de la paz, la legalidad, el respeto a los derechos humanos, la participación ciudadan</w:t>
      </w:r>
      <w:r>
        <w:rPr>
          <w:rFonts w:ascii="Arial" w:hAnsi="Arial" w:cs="Arial"/>
          <w:sz w:val="24"/>
          <w:szCs w:val="24"/>
        </w:rPr>
        <w:t>a y una vida libre de violencia.</w:t>
      </w:r>
    </w:p>
    <w:p w:rsidR="000F7237" w:rsidRPr="00A72F98" w:rsidRDefault="000F7237" w:rsidP="000F7237">
      <w:pPr>
        <w:tabs>
          <w:tab w:val="left" w:pos="2149"/>
        </w:tabs>
        <w:jc w:val="both"/>
        <w:rPr>
          <w:b/>
          <w:color w:val="FF0000"/>
          <w:sz w:val="28"/>
          <w:szCs w:val="28"/>
          <w:u w:val="single"/>
        </w:rPr>
      </w:pPr>
      <w:r w:rsidRPr="00A72F98">
        <w:rPr>
          <w:b/>
          <w:color w:val="FF0000"/>
          <w:sz w:val="28"/>
          <w:szCs w:val="28"/>
          <w:u w:val="single"/>
        </w:rPr>
        <w:t>METAS Y OBJETIVOS:</w:t>
      </w:r>
    </w:p>
    <w:p w:rsidR="000F7237" w:rsidRDefault="000F7237" w:rsidP="000F7237">
      <w:pPr>
        <w:tabs>
          <w:tab w:val="left" w:pos="2149"/>
        </w:tabs>
        <w:jc w:val="both"/>
        <w:rPr>
          <w:sz w:val="24"/>
          <w:szCs w:val="24"/>
        </w:rPr>
      </w:pPr>
      <w:r w:rsidRPr="00A72F98">
        <w:rPr>
          <w:sz w:val="24"/>
          <w:szCs w:val="24"/>
        </w:rPr>
        <w:t xml:space="preserve">Afrontar con optimismo, valor y esfuerzo es lo que exige la nueva realidad. Hemos visto el intenso e incansable esfuerzo de la ciudadanía para encontrar salidas viables y duraderas a una problemática compleja, tanto en lo rural como en lo urbano. </w:t>
      </w:r>
    </w:p>
    <w:p w:rsidR="000F7237" w:rsidRDefault="000F7237" w:rsidP="000F7237">
      <w:pPr>
        <w:tabs>
          <w:tab w:val="left" w:pos="2149"/>
        </w:tabs>
        <w:jc w:val="both"/>
        <w:rPr>
          <w:sz w:val="24"/>
          <w:szCs w:val="24"/>
        </w:rPr>
      </w:pPr>
    </w:p>
    <w:p w:rsidR="000F7237" w:rsidRDefault="000F7237" w:rsidP="000F7237">
      <w:pPr>
        <w:tabs>
          <w:tab w:val="left" w:pos="2149"/>
        </w:tabs>
        <w:jc w:val="both"/>
        <w:rPr>
          <w:sz w:val="24"/>
          <w:szCs w:val="24"/>
        </w:rPr>
      </w:pPr>
    </w:p>
    <w:p w:rsidR="000F7237" w:rsidRPr="00A72F98" w:rsidRDefault="000F7237" w:rsidP="000F7237">
      <w:pPr>
        <w:tabs>
          <w:tab w:val="left" w:pos="2149"/>
        </w:tabs>
        <w:jc w:val="both"/>
        <w:rPr>
          <w:sz w:val="24"/>
          <w:szCs w:val="24"/>
        </w:rPr>
      </w:pPr>
      <w:r w:rsidRPr="00A72F98">
        <w:rPr>
          <w:sz w:val="24"/>
          <w:szCs w:val="24"/>
        </w:rPr>
        <w:t>Eliminando las barreras del interés sectorial o de grupo, la participación social ha fluido en torno a una sola conciencia y una sola voluntad: impulsar una nueva etapa en materia de seguridad.</w:t>
      </w:r>
    </w:p>
    <w:p w:rsidR="000F7237" w:rsidRPr="00A72F98" w:rsidRDefault="000F7237" w:rsidP="000F7237">
      <w:pPr>
        <w:tabs>
          <w:tab w:val="left" w:pos="2149"/>
        </w:tabs>
        <w:jc w:val="both"/>
        <w:rPr>
          <w:sz w:val="24"/>
          <w:szCs w:val="24"/>
        </w:rPr>
      </w:pPr>
      <w:r w:rsidRPr="00A72F98">
        <w:rPr>
          <w:sz w:val="24"/>
          <w:szCs w:val="24"/>
        </w:rPr>
        <w:t xml:space="preserve"> La consolidación de los espacios para una mayor participación ciudadana será una estrategia básica para lograr un ejercicio de gobierno más humano, responsable y cercano a la sociedad. La coincidencia de un gobierno eficiente y la participación real de nuestra sociedad en las diversas problemáticas cotidianas, serán un buen punto de partida para resolver lo que nos interesa a todos.</w:t>
      </w:r>
    </w:p>
    <w:p w:rsidR="000F7237" w:rsidRPr="00A72F98" w:rsidRDefault="000F7237" w:rsidP="000F7237">
      <w:pPr>
        <w:jc w:val="both"/>
        <w:rPr>
          <w:b/>
          <w:color w:val="FF0000"/>
          <w:sz w:val="28"/>
          <w:szCs w:val="28"/>
          <w:u w:val="single"/>
        </w:rPr>
      </w:pPr>
      <w:r w:rsidRPr="00A72F98">
        <w:rPr>
          <w:b/>
          <w:color w:val="FF0000"/>
          <w:sz w:val="28"/>
          <w:szCs w:val="28"/>
          <w:u w:val="single"/>
        </w:rPr>
        <w:t xml:space="preserve">M I S I O N          </w:t>
      </w:r>
    </w:p>
    <w:p w:rsidR="000F7237" w:rsidRPr="00A72F98" w:rsidRDefault="000F7237" w:rsidP="000F7237">
      <w:pPr>
        <w:jc w:val="both"/>
        <w:rPr>
          <w:sz w:val="24"/>
          <w:szCs w:val="24"/>
        </w:rPr>
      </w:pPr>
      <w:r w:rsidRPr="00A72F98">
        <w:rPr>
          <w:sz w:val="24"/>
          <w:szCs w:val="24"/>
        </w:rPr>
        <w:t>Impulsar un gobierno transparente, eficiente, honesto y dinámico que ofrezca una gestión pública incluyente, oportuna, profesional y con sentido profundamente  social; que promueva un desarrollo integral, en base a su  potencial humano y material.</w:t>
      </w:r>
    </w:p>
    <w:p w:rsidR="000F7237" w:rsidRPr="00A72F98" w:rsidRDefault="000F7237" w:rsidP="000F7237">
      <w:pPr>
        <w:jc w:val="both"/>
        <w:rPr>
          <w:b/>
          <w:color w:val="FF0000"/>
          <w:sz w:val="28"/>
          <w:szCs w:val="28"/>
          <w:u w:val="single"/>
        </w:rPr>
      </w:pPr>
      <w:r>
        <w:rPr>
          <w:b/>
          <w:color w:val="FF0000"/>
          <w:sz w:val="28"/>
          <w:szCs w:val="28"/>
          <w:u w:val="single"/>
        </w:rPr>
        <w:t xml:space="preserve">V I S I </w:t>
      </w:r>
      <w:proofErr w:type="spellStart"/>
      <w:r>
        <w:rPr>
          <w:b/>
          <w:color w:val="FF0000"/>
          <w:sz w:val="28"/>
          <w:szCs w:val="28"/>
          <w:u w:val="single"/>
        </w:rPr>
        <w:t>Ó</w:t>
      </w:r>
      <w:proofErr w:type="spellEnd"/>
      <w:r w:rsidRPr="00A72F98">
        <w:rPr>
          <w:b/>
          <w:color w:val="FF0000"/>
          <w:sz w:val="28"/>
          <w:szCs w:val="28"/>
          <w:u w:val="single"/>
        </w:rPr>
        <w:t xml:space="preserve"> N           </w:t>
      </w:r>
    </w:p>
    <w:p w:rsidR="000F7237" w:rsidRPr="00A72F98" w:rsidRDefault="000F7237" w:rsidP="000F7237">
      <w:pPr>
        <w:jc w:val="both"/>
        <w:rPr>
          <w:sz w:val="24"/>
          <w:szCs w:val="24"/>
        </w:rPr>
      </w:pPr>
      <w:r w:rsidRPr="00A72F98">
        <w:rPr>
          <w:sz w:val="24"/>
          <w:szCs w:val="24"/>
        </w:rPr>
        <w:t xml:space="preserve">Perfilar al municipio como un ejemplo de unidad social armónica, proveyendo servicios eficientes para construir un entorno ordenado, seguro y de calidad, propicio para el aprovechamiento de las capacidades y oportunidades reales que induzcan al desarrollo integral de sus habitantes, en un ambiente de libertad e intensa participación ciudadana.         </w:t>
      </w:r>
    </w:p>
    <w:p w:rsidR="000F7237" w:rsidRPr="00A72F98" w:rsidRDefault="000F7237" w:rsidP="000F7237">
      <w:pPr>
        <w:jc w:val="both"/>
        <w:rPr>
          <w:sz w:val="24"/>
          <w:szCs w:val="24"/>
        </w:rPr>
      </w:pPr>
    </w:p>
    <w:p w:rsidR="000F7237" w:rsidRPr="007E441C" w:rsidRDefault="000F7237" w:rsidP="000F7237">
      <w:pPr>
        <w:jc w:val="both"/>
      </w:pPr>
    </w:p>
    <w:p w:rsidR="000F7237" w:rsidRPr="007E441C" w:rsidRDefault="000F7237" w:rsidP="000F7237"/>
    <w:p w:rsidR="000F7237" w:rsidRDefault="000F7237" w:rsidP="000F7237"/>
    <w:p w:rsidR="000F7237" w:rsidRPr="000F7237" w:rsidRDefault="000F7237"/>
    <w:sectPr w:rsidR="000F7237" w:rsidRPr="000F723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26" w:rsidRDefault="00854726" w:rsidP="000F7237">
      <w:pPr>
        <w:spacing w:after="0" w:line="240" w:lineRule="auto"/>
      </w:pPr>
      <w:r>
        <w:separator/>
      </w:r>
    </w:p>
  </w:endnote>
  <w:endnote w:type="continuationSeparator" w:id="0">
    <w:p w:rsidR="00854726" w:rsidRDefault="00854726" w:rsidP="000F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26" w:rsidRDefault="00854726" w:rsidP="000F7237">
      <w:pPr>
        <w:spacing w:after="0" w:line="240" w:lineRule="auto"/>
      </w:pPr>
      <w:r>
        <w:separator/>
      </w:r>
    </w:p>
  </w:footnote>
  <w:footnote w:type="continuationSeparator" w:id="0">
    <w:p w:rsidR="00854726" w:rsidRDefault="00854726" w:rsidP="000F7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37" w:rsidRDefault="000F7237" w:rsidP="000F7237">
    <w:pPr>
      <w:pStyle w:val="Encabezado"/>
      <w:tabs>
        <w:tab w:val="clear" w:pos="4252"/>
        <w:tab w:val="clear" w:pos="8504"/>
        <w:tab w:val="left" w:pos="6909"/>
      </w:tabs>
    </w:pPr>
    <w:r>
      <w:rPr>
        <w:noProof/>
        <w:lang w:eastAsia="es-ES"/>
      </w:rPr>
      <w:drawing>
        <wp:anchor distT="0" distB="0" distL="114300" distR="114300" simplePos="0" relativeHeight="251660288" behindDoc="1" locked="0" layoutInCell="1" allowOverlap="1" wp14:anchorId="0BB63E6F" wp14:editId="6985CD43">
          <wp:simplePos x="0" y="0"/>
          <wp:positionH relativeFrom="column">
            <wp:posOffset>3150235</wp:posOffset>
          </wp:positionH>
          <wp:positionV relativeFrom="paragraph">
            <wp:posOffset>-293478</wp:posOffset>
          </wp:positionV>
          <wp:extent cx="2645410" cy="758190"/>
          <wp:effectExtent l="0" t="0" r="0" b="0"/>
          <wp:wrapNone/>
          <wp:docPr id="2" name="Imagen 2" descr="MEMBRETE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 SUP"/>
                  <pic:cNvPicPr>
                    <a:picLocks noChangeAspect="1" noChangeArrowheads="1"/>
                  </pic:cNvPicPr>
                </pic:nvPicPr>
                <pic:blipFill rotWithShape="1">
                  <a:blip r:embed="rId1">
                    <a:extLst>
                      <a:ext uri="{28A0092B-C50C-407E-A947-70E740481C1C}">
                        <a14:useLocalDpi xmlns:a14="http://schemas.microsoft.com/office/drawing/2010/main" val="0"/>
                      </a:ext>
                    </a:extLst>
                  </a:blip>
                  <a:srcRect l="12719" r="52193"/>
                  <a:stretch/>
                </pic:blipFill>
                <pic:spPr bwMode="auto">
                  <a:xfrm>
                    <a:off x="0" y="0"/>
                    <a:ext cx="2645410" cy="758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4D20723C" wp14:editId="70CB3B0A">
          <wp:simplePos x="0" y="0"/>
          <wp:positionH relativeFrom="column">
            <wp:posOffset>-399199</wp:posOffset>
          </wp:positionH>
          <wp:positionV relativeFrom="paragraph">
            <wp:posOffset>-410669</wp:posOffset>
          </wp:positionV>
          <wp:extent cx="1680153" cy="1060315"/>
          <wp:effectExtent l="0" t="0" r="0" b="698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700754" cy="10733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p w:rsidR="000F7237" w:rsidRDefault="000F72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37"/>
    <w:rsid w:val="000F7237"/>
    <w:rsid w:val="002E5CC0"/>
    <w:rsid w:val="0043063A"/>
    <w:rsid w:val="00854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237"/>
  </w:style>
  <w:style w:type="paragraph" w:styleId="Piedepgina">
    <w:name w:val="footer"/>
    <w:basedOn w:val="Normal"/>
    <w:link w:val="PiedepginaCar"/>
    <w:uiPriority w:val="99"/>
    <w:unhideWhenUsed/>
    <w:rsid w:val="000F7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237"/>
  </w:style>
  <w:style w:type="paragraph" w:styleId="Piedepgina">
    <w:name w:val="footer"/>
    <w:basedOn w:val="Normal"/>
    <w:link w:val="PiedepginaCar"/>
    <w:uiPriority w:val="99"/>
    <w:unhideWhenUsed/>
    <w:rsid w:val="000F7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ESMERALDA VAZQUEZ</dc:creator>
  <cp:lastModifiedBy>ESMERALDA VAZQUEZ</cp:lastModifiedBy>
  <cp:revision>1</cp:revision>
  <dcterms:created xsi:type="dcterms:W3CDTF">2019-07-05T21:26:00Z</dcterms:created>
  <dcterms:modified xsi:type="dcterms:W3CDTF">2019-07-05T22:23:00Z</dcterms:modified>
</cp:coreProperties>
</file>